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8C4" w:rsidRDefault="00514CF7" w:rsidP="009C6687">
      <w:pPr>
        <w:pStyle w:val="30"/>
        <w:shd w:val="clear" w:color="auto" w:fill="auto"/>
        <w:jc w:val="right"/>
      </w:pPr>
      <w:r>
        <w:t>Приложение</w:t>
      </w:r>
      <w:r w:rsidR="009C6687">
        <w:t xml:space="preserve"> 1</w:t>
      </w:r>
    </w:p>
    <w:p w:rsidR="005D48C4" w:rsidRDefault="00514CF7" w:rsidP="009C6687">
      <w:pPr>
        <w:pStyle w:val="30"/>
        <w:shd w:val="clear" w:color="auto" w:fill="auto"/>
        <w:tabs>
          <w:tab w:val="left" w:leader="underscore" w:pos="9455"/>
          <w:tab w:val="left" w:leader="underscore" w:pos="10396"/>
          <w:tab w:val="left" w:leader="underscore" w:pos="12321"/>
        </w:tabs>
        <w:jc w:val="right"/>
      </w:pPr>
      <w:r>
        <w:t>к приказу №</w:t>
      </w:r>
      <w:r w:rsidR="009C6687">
        <w:t>_____ от __________2021 г.</w:t>
      </w:r>
    </w:p>
    <w:p w:rsidR="0030764B" w:rsidRDefault="0030764B" w:rsidP="009C6687">
      <w:pPr>
        <w:pStyle w:val="30"/>
        <w:shd w:val="clear" w:color="auto" w:fill="auto"/>
        <w:tabs>
          <w:tab w:val="left" w:leader="underscore" w:pos="9455"/>
          <w:tab w:val="left" w:leader="underscore" w:pos="10396"/>
          <w:tab w:val="left" w:leader="underscore" w:pos="12321"/>
        </w:tabs>
        <w:jc w:val="right"/>
      </w:pPr>
    </w:p>
    <w:p w:rsidR="005D48C4" w:rsidRDefault="00514CF7" w:rsidP="009C6687">
      <w:pPr>
        <w:pStyle w:val="20"/>
        <w:shd w:val="clear" w:color="auto" w:fill="auto"/>
        <w:spacing w:line="280" w:lineRule="exact"/>
        <w:jc w:val="center"/>
      </w:pPr>
      <w:r>
        <w:t>План мероприятий («дорожная карта»)</w:t>
      </w:r>
      <w:r w:rsidR="009C6687">
        <w:t xml:space="preserve"> муниципального района </w:t>
      </w:r>
      <w:proofErr w:type="spellStart"/>
      <w:r w:rsidR="009C6687">
        <w:t>Куюргазинскийц</w:t>
      </w:r>
      <w:proofErr w:type="spellEnd"/>
      <w:r w:rsidR="009C6687">
        <w:t xml:space="preserve"> район</w:t>
      </w:r>
      <w:r>
        <w:t>, направленны</w:t>
      </w:r>
      <w:r w:rsidR="009C6687">
        <w:t>й</w:t>
      </w:r>
      <w:r w:rsidR="009C6687">
        <w:br/>
      </w:r>
      <w:r>
        <w:t xml:space="preserve"> на формирование и оценку функциональной грамотности</w:t>
      </w:r>
    </w:p>
    <w:p w:rsidR="005D48C4" w:rsidRDefault="00514CF7" w:rsidP="009C6687">
      <w:pPr>
        <w:pStyle w:val="20"/>
        <w:shd w:val="clear" w:color="auto" w:fill="auto"/>
        <w:spacing w:line="280" w:lineRule="exact"/>
        <w:jc w:val="center"/>
      </w:pPr>
      <w:r>
        <w:t xml:space="preserve">обучающихся общеобразовательных организаций </w:t>
      </w:r>
    </w:p>
    <w:p w:rsidR="009C6687" w:rsidRDefault="009C6687" w:rsidP="009C6687">
      <w:pPr>
        <w:pStyle w:val="20"/>
        <w:shd w:val="clear" w:color="auto" w:fill="auto"/>
        <w:spacing w:line="280" w:lineRule="exact"/>
        <w:jc w:val="center"/>
      </w:pPr>
    </w:p>
    <w:tbl>
      <w:tblPr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7654"/>
        <w:gridCol w:w="2410"/>
        <w:gridCol w:w="4678"/>
      </w:tblGrid>
      <w:tr w:rsidR="005D48C4" w:rsidRPr="00743EB0" w:rsidTr="0030764B">
        <w:trPr>
          <w:trHeight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80" w:lineRule="exact"/>
            </w:pPr>
            <w:r w:rsidRPr="00743EB0">
              <w:rPr>
                <w:rStyle w:val="21"/>
                <w:b/>
                <w:bCs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t>Срок реализации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t>Ответственный исполнитель</w:t>
            </w:r>
          </w:p>
        </w:tc>
      </w:tr>
      <w:tr w:rsidR="005D48C4" w:rsidRPr="00743EB0" w:rsidTr="0030764B">
        <w:trPr>
          <w:trHeight w:val="336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t>Оценка функциональной грамотности</w:t>
            </w:r>
          </w:p>
        </w:tc>
      </w:tr>
      <w:tr w:rsidR="005D48C4" w:rsidRPr="00743EB0" w:rsidTr="0030764B">
        <w:trPr>
          <w:trHeight w:val="7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514CF7" w:rsidP="00743EB0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Формирование базы данных обучающихся 8-9 классов 2021-2022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01.10.2021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C4" w:rsidRPr="00743EB0" w:rsidRDefault="009C6687" w:rsidP="00FB7857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  <w:r w:rsidRPr="00743EB0">
              <w:rPr>
                <w:b w:val="0"/>
              </w:rPr>
              <w:t>МКУ «Куюргазинский РОО», руководители ОО</w:t>
            </w:r>
          </w:p>
        </w:tc>
      </w:tr>
      <w:tr w:rsidR="005D48C4" w:rsidRPr="00743EB0" w:rsidTr="0030764B">
        <w:trPr>
          <w:trHeight w:val="9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514CF7" w:rsidP="00743EB0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 обучающихся 8-9 классов 2021-2022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01.10.2021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C4" w:rsidRPr="00743EB0" w:rsidRDefault="009C6687" w:rsidP="00FB7857">
            <w:pPr>
              <w:pStyle w:val="20"/>
              <w:shd w:val="clear" w:color="auto" w:fill="auto"/>
              <w:spacing w:line="317" w:lineRule="exact"/>
            </w:pPr>
            <w:r w:rsidRPr="00743EB0">
              <w:rPr>
                <w:b w:val="0"/>
              </w:rPr>
              <w:t>МКУ «Куюргазинский РОО», руководители ОО</w:t>
            </w:r>
          </w:p>
        </w:tc>
      </w:tr>
      <w:tr w:rsidR="005D48C4" w:rsidRPr="00743EB0" w:rsidTr="0030764B">
        <w:trPr>
          <w:trHeight w:val="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514CF7" w:rsidP="00743EB0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 xml:space="preserve">Анализ мониторинга функциональной грамотности 2020-2021 учебного года, доведение результатов и адресных рекомендаций до участников образовательных отношений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01.10.2021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48C4" w:rsidRPr="00743EB0" w:rsidRDefault="00FB7857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b w:val="0"/>
              </w:rPr>
              <w:t>МКУ «Куюргазинский РОО»</w:t>
            </w:r>
          </w:p>
        </w:tc>
      </w:tr>
      <w:tr w:rsidR="005D48C4" w:rsidRPr="00743EB0" w:rsidTr="0030764B">
        <w:trPr>
          <w:trHeight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514CF7" w:rsidP="00743EB0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 xml:space="preserve">Оценка </w:t>
            </w:r>
            <w:proofErr w:type="gramStart"/>
            <w:r w:rsidRPr="00743EB0">
              <w:rPr>
                <w:rStyle w:val="213pt"/>
                <w:sz w:val="28"/>
                <w:szCs w:val="28"/>
              </w:rPr>
              <w:t>эффективности функционирования внутренней системы оценки качества образования общеобразовательных организаций Республики</w:t>
            </w:r>
            <w:proofErr w:type="gramEnd"/>
            <w:r w:rsidRPr="00743EB0">
              <w:rPr>
                <w:rStyle w:val="213pt"/>
                <w:sz w:val="28"/>
                <w:szCs w:val="28"/>
              </w:rPr>
              <w:t xml:space="preserve"> Башкортостан, в том числе системы оценки достижения планируемых результатов освоения</w:t>
            </w:r>
            <w:r w:rsidR="00FB7857" w:rsidRPr="00743EB0">
              <w:rPr>
                <w:rStyle w:val="213pt"/>
                <w:sz w:val="28"/>
                <w:szCs w:val="28"/>
              </w:rPr>
              <w:t xml:space="preserve"> ООП ООО (в части включения заданий на оценку функциональной грамотности)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8C4" w:rsidRPr="00743EB0" w:rsidRDefault="00514CF7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в ходе плановых выездных проверок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8C4" w:rsidRPr="00743EB0" w:rsidRDefault="00FB7857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b w:val="0"/>
              </w:rPr>
              <w:t>МКУ «Куюргазинский РОО»</w:t>
            </w:r>
          </w:p>
        </w:tc>
      </w:tr>
      <w:tr w:rsidR="00743EB0" w:rsidRPr="00743EB0" w:rsidTr="0030764B">
        <w:trPr>
          <w:trHeight w:val="2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77746B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743EB0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Проведение республиканского мониторинга функциональной грамотности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77746B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декабрь 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77746B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  <w:r w:rsidRPr="00743EB0">
              <w:rPr>
                <w:b w:val="0"/>
              </w:rPr>
              <w:t>МКУ «Куюргазинский РОО», руководители ОО</w:t>
            </w:r>
          </w:p>
          <w:p w:rsidR="00743EB0" w:rsidRPr="00743EB0" w:rsidRDefault="00743EB0" w:rsidP="0077746B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</w:p>
          <w:p w:rsidR="00743EB0" w:rsidRPr="00743EB0" w:rsidRDefault="00743EB0" w:rsidP="0077746B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</w:p>
          <w:p w:rsidR="00743EB0" w:rsidRPr="00743EB0" w:rsidRDefault="00743EB0" w:rsidP="0077746B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</w:p>
          <w:p w:rsidR="00743EB0" w:rsidRPr="00743EB0" w:rsidRDefault="00743EB0" w:rsidP="0077746B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</w:p>
          <w:p w:rsidR="00743EB0" w:rsidRPr="00743EB0" w:rsidRDefault="00743EB0" w:rsidP="0077746B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</w:p>
          <w:p w:rsidR="00743EB0" w:rsidRPr="00743EB0" w:rsidRDefault="00743EB0" w:rsidP="0077746B">
            <w:pPr>
              <w:pStyle w:val="20"/>
              <w:shd w:val="clear" w:color="auto" w:fill="auto"/>
              <w:spacing w:line="322" w:lineRule="exact"/>
            </w:pPr>
          </w:p>
        </w:tc>
      </w:tr>
      <w:tr w:rsidR="00743EB0" w:rsidRPr="00743EB0" w:rsidTr="0030764B">
        <w:trPr>
          <w:trHeight w:val="653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lastRenderedPageBreak/>
              <w:t xml:space="preserve">Организация работы общеобразовательных организаций по внедрению в учебный процесс банка заданий </w:t>
            </w:r>
            <w:proofErr w:type="gramStart"/>
            <w:r w:rsidRPr="00743EB0">
              <w:rPr>
                <w:rStyle w:val="21"/>
                <w:b/>
                <w:bCs/>
              </w:rPr>
              <w:t>для</w:t>
            </w:r>
            <w:proofErr w:type="gramEnd"/>
          </w:p>
          <w:p w:rsidR="00743EB0" w:rsidRPr="00743EB0" w:rsidRDefault="00743EB0" w:rsidP="00FB7857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t>оценки функциональной грамотности</w:t>
            </w:r>
          </w:p>
        </w:tc>
      </w:tr>
      <w:tr w:rsidR="00743EB0" w:rsidRPr="00743EB0" w:rsidTr="0030764B">
        <w:trPr>
          <w:trHeight w:val="35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  <w:jc w:val="both"/>
            </w:pPr>
            <w:r w:rsidRPr="00743EB0">
              <w:rPr>
                <w:rStyle w:val="213pt"/>
                <w:sz w:val="28"/>
                <w:szCs w:val="28"/>
              </w:rPr>
              <w:t>Направление приказа, писем в образовательные организации о необходимости использования банка заданий для оценки функциональной грамотности, разработанных ФГБНУ «Институт стратегии развития образования Российской академии образования» (далее - Банк заданий), в образовательном процессе, а также при формировании контрольных измерительных материалов (далее - КИМ):</w:t>
            </w:r>
          </w:p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  <w:ind w:firstLine="360"/>
              <w:jc w:val="both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промежуточной аттестации </w:t>
            </w:r>
            <w:proofErr w:type="gramStart"/>
            <w:r w:rsidRPr="00743EB0">
              <w:rPr>
                <w:rStyle w:val="213pt"/>
                <w:sz w:val="28"/>
                <w:szCs w:val="28"/>
              </w:rPr>
              <w:t>обучающихся</w:t>
            </w:r>
            <w:proofErr w:type="gramEnd"/>
            <w:r w:rsidRPr="00743EB0">
              <w:rPr>
                <w:rStyle w:val="213pt"/>
                <w:sz w:val="28"/>
                <w:szCs w:val="28"/>
              </w:rPr>
              <w:t xml:space="preserve">; </w:t>
            </w:r>
          </w:p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  <w:ind w:firstLine="360"/>
              <w:jc w:val="both"/>
            </w:pPr>
            <w:r w:rsidRPr="00743EB0">
              <w:rPr>
                <w:rStyle w:val="213pt"/>
                <w:sz w:val="28"/>
                <w:szCs w:val="28"/>
              </w:rPr>
              <w:t>иных оценочных процедур, предусмотренных общеобразовательной организацией при проведении внутренней оценки качества образования.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24.09.2021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b w:val="0"/>
              </w:rPr>
              <w:t>МКУ «Куюргазинский РОО»</w:t>
            </w:r>
          </w:p>
        </w:tc>
      </w:tr>
      <w:tr w:rsidR="00743EB0" w:rsidRPr="00743EB0" w:rsidTr="0030764B">
        <w:trPr>
          <w:trHeight w:val="126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Мониторинг деятельности общеобразовательных организаций по вопросу использования Банка заданий в образовательном процессе (наличие разработанного специального плана, спектр применения Банка заданий в образовательном процессе)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до 12 октября 2021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b w:val="0"/>
              </w:rPr>
              <w:t>МКУ «Куюргазинский РОО»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544C9F" w:rsidP="00544C9F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  <w:sz w:val="28"/>
                <w:szCs w:val="28"/>
              </w:rPr>
              <w:t xml:space="preserve">Участие в </w:t>
            </w:r>
            <w:proofErr w:type="spellStart"/>
            <w:r w:rsidR="00743EB0" w:rsidRPr="00743EB0">
              <w:rPr>
                <w:rStyle w:val="213pt"/>
                <w:sz w:val="28"/>
                <w:szCs w:val="28"/>
              </w:rPr>
              <w:t>фасилитационной</w:t>
            </w:r>
            <w:proofErr w:type="spellEnd"/>
            <w:r w:rsidR="00743EB0" w:rsidRPr="00743EB0">
              <w:rPr>
                <w:rStyle w:val="213pt"/>
                <w:sz w:val="28"/>
                <w:szCs w:val="28"/>
              </w:rPr>
              <w:t xml:space="preserve"> сессии (дистанционно) по вопросу обсуждения лучших практик применения Банка заданий в образовательном процессе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Декабрь 2021 года - январь 2022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544C9F" w:rsidRDefault="00544C9F" w:rsidP="00FB7857">
            <w:pPr>
              <w:pStyle w:val="20"/>
              <w:shd w:val="clear" w:color="auto" w:fill="auto"/>
              <w:spacing w:line="317" w:lineRule="exact"/>
              <w:rPr>
                <w:b w:val="0"/>
              </w:rPr>
            </w:pPr>
            <w:r w:rsidRPr="00544C9F">
              <w:rPr>
                <w:b w:val="0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17" w:lineRule="exact"/>
              <w:jc w:val="center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"/>
                <w:b/>
                <w:bCs/>
              </w:rPr>
              <w:t>Организация методического сопровождения по вопросу формирования и оценки функциональной грамотности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17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>Организация методического сопровождения учителей,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17" w:lineRule="exact"/>
              <w:rPr>
                <w:rStyle w:val="213pt"/>
                <w:sz w:val="28"/>
                <w:szCs w:val="28"/>
              </w:rPr>
            </w:pP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17" w:lineRule="exact"/>
            </w:pPr>
            <w:r w:rsidRPr="00743EB0">
              <w:rPr>
                <w:rStyle w:val="213pt"/>
                <w:sz w:val="28"/>
                <w:szCs w:val="28"/>
              </w:rPr>
              <w:t>Участие в онлайн-круглом столе «Инновационные технологии как способ совершенствования читательской грамотности на уроках русского языка и литературы»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07.10.2021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Участие в онлайн-круглом столе «Актуальные проблемы организации научно-исследовательской работы по физике в современной школе».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28.10.2021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Участие</w:t>
            </w:r>
            <w:r w:rsidR="0030764B">
              <w:rPr>
                <w:rStyle w:val="213pt"/>
                <w:sz w:val="28"/>
                <w:szCs w:val="28"/>
              </w:rPr>
              <w:t xml:space="preserve"> </w:t>
            </w:r>
            <w:r w:rsidRPr="00743EB0">
              <w:rPr>
                <w:rStyle w:val="213pt"/>
                <w:sz w:val="28"/>
                <w:szCs w:val="28"/>
              </w:rPr>
              <w:t xml:space="preserve">в </w:t>
            </w:r>
            <w:proofErr w:type="spellStart"/>
            <w:r w:rsidRPr="00743EB0">
              <w:rPr>
                <w:rStyle w:val="213pt"/>
                <w:sz w:val="28"/>
                <w:szCs w:val="28"/>
              </w:rPr>
              <w:t>вебинаре</w:t>
            </w:r>
            <w:proofErr w:type="spellEnd"/>
            <w:r w:rsidRPr="00743EB0">
              <w:rPr>
                <w:rStyle w:val="213pt"/>
                <w:sz w:val="28"/>
                <w:szCs w:val="28"/>
              </w:rPr>
              <w:t xml:space="preserve"> «Глобальные компетенции - ценностно-интегрированный элемент функциональной грамотности».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Ноябрь 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Участие в VIII Всероссийской научно-практической конференции по финансовой грамотности.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4 квартал 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6" w:lineRule="exact"/>
            </w:pPr>
            <w:r w:rsidRPr="00743EB0">
              <w:rPr>
                <w:rStyle w:val="213pt"/>
                <w:sz w:val="28"/>
                <w:szCs w:val="28"/>
              </w:rPr>
              <w:t>Участие в Финансовом семейном фестивале.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4 квартал 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Default="00743EB0" w:rsidP="00C735CF">
            <w:pPr>
              <w:pStyle w:val="20"/>
              <w:shd w:val="clear" w:color="auto" w:fill="auto"/>
              <w:spacing w:line="326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Участие в </w:t>
            </w:r>
            <w:proofErr w:type="spellStart"/>
            <w:r w:rsidRPr="00743EB0">
              <w:rPr>
                <w:rStyle w:val="213pt"/>
                <w:sz w:val="28"/>
                <w:szCs w:val="28"/>
              </w:rPr>
              <w:t>вебинаре</w:t>
            </w:r>
            <w:proofErr w:type="spellEnd"/>
            <w:r w:rsidRPr="00743EB0">
              <w:rPr>
                <w:rStyle w:val="213pt"/>
                <w:sz w:val="28"/>
                <w:szCs w:val="28"/>
              </w:rPr>
              <w:t xml:space="preserve"> «Методика преподавания раздела: современные безналичные формы расчетов. Финансовая безопасность».</w:t>
            </w:r>
          </w:p>
          <w:p w:rsidR="003C2B00" w:rsidRPr="00743EB0" w:rsidRDefault="003C2B00" w:rsidP="00C735CF">
            <w:pPr>
              <w:pStyle w:val="20"/>
              <w:shd w:val="clear" w:color="auto" w:fill="auto"/>
              <w:spacing w:line="326" w:lineRule="exact"/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4 квартал 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Default="00743EB0" w:rsidP="00FB7857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>Участие в конкурсе лучших методических разработок, направленных на повышение финансовой грамотности учащихся образовательных организаций Республики Башкортостан.</w:t>
            </w:r>
          </w:p>
          <w:p w:rsidR="003C2B00" w:rsidRPr="00743EB0" w:rsidRDefault="003C2B00" w:rsidP="00FB7857">
            <w:pPr>
              <w:pStyle w:val="20"/>
              <w:shd w:val="clear" w:color="auto" w:fill="auto"/>
              <w:spacing w:line="322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4 квартал 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Default="00743EB0" w:rsidP="00C735CF">
            <w:pPr>
              <w:pStyle w:val="20"/>
              <w:shd w:val="clear" w:color="auto" w:fill="auto"/>
              <w:spacing w:line="317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>Участие в онлайн-круглом столе «Инновационный опыт работы по формированию основ финансовой грамотности школьников. Лучшие практики в России».</w:t>
            </w:r>
          </w:p>
          <w:p w:rsidR="003C2B00" w:rsidRPr="00743EB0" w:rsidRDefault="003C2B00" w:rsidP="00C735CF">
            <w:pPr>
              <w:pStyle w:val="20"/>
              <w:shd w:val="clear" w:color="auto" w:fill="auto"/>
              <w:spacing w:line="317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13.01.2022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Default="00743EB0" w:rsidP="00C735CF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>Участие в онлайн-круглом столе «Инновационный подход в обучении математике в школе как средство повышения качества образования».</w:t>
            </w:r>
          </w:p>
          <w:p w:rsidR="003C2B00" w:rsidRPr="00743EB0" w:rsidRDefault="003C2B00" w:rsidP="00C735CF">
            <w:pPr>
              <w:pStyle w:val="20"/>
              <w:shd w:val="clear" w:color="auto" w:fill="auto"/>
              <w:spacing w:line="322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03.02.2022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Default="00743EB0" w:rsidP="00FB7857">
            <w:pPr>
              <w:pStyle w:val="20"/>
              <w:shd w:val="clear" w:color="auto" w:fill="auto"/>
              <w:spacing w:line="317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Участие в конкурсе на лучшую методическую разработку по формированию функциональной грамотности. </w:t>
            </w:r>
          </w:p>
          <w:p w:rsidR="003C2B00" w:rsidRPr="00743EB0" w:rsidRDefault="003C2B00" w:rsidP="00FB7857">
            <w:pPr>
              <w:pStyle w:val="20"/>
              <w:shd w:val="clear" w:color="auto" w:fill="auto"/>
              <w:spacing w:line="317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C735CF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2022 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EB0">
              <w:rPr>
                <w:rFonts w:ascii="Times New Roman" w:hAnsi="Times New Roman" w:cs="Times New Roman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4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260" w:lineRule="exact"/>
              <w:rPr>
                <w:rStyle w:val="213pt"/>
                <w:sz w:val="28"/>
                <w:szCs w:val="28"/>
              </w:rPr>
            </w:pPr>
            <w:r>
              <w:rPr>
                <w:rStyle w:val="213pt"/>
                <w:sz w:val="28"/>
                <w:szCs w:val="28"/>
              </w:rPr>
              <w:t>1.11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2B00" w:rsidRDefault="00743EB0" w:rsidP="0030764B">
            <w:pPr>
              <w:pStyle w:val="20"/>
              <w:shd w:val="clear" w:color="auto" w:fill="auto"/>
              <w:spacing w:line="317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Участие в  серии мероприятий «Готовим ученика к жизни в обществе» (семинары, </w:t>
            </w:r>
            <w:proofErr w:type="spellStart"/>
            <w:r w:rsidRPr="00743EB0">
              <w:rPr>
                <w:rStyle w:val="213pt"/>
                <w:sz w:val="28"/>
                <w:szCs w:val="28"/>
              </w:rPr>
              <w:t>вебинары</w:t>
            </w:r>
            <w:proofErr w:type="spellEnd"/>
            <w:r w:rsidRPr="00743EB0">
              <w:rPr>
                <w:rStyle w:val="213pt"/>
                <w:sz w:val="28"/>
                <w:szCs w:val="28"/>
              </w:rPr>
              <w:t>) совместно с издательством «Русское слово»</w:t>
            </w:r>
          </w:p>
          <w:p w:rsidR="003C2B00" w:rsidRPr="00743EB0" w:rsidRDefault="003C2B00" w:rsidP="0030764B">
            <w:pPr>
              <w:pStyle w:val="20"/>
              <w:shd w:val="clear" w:color="auto" w:fill="auto"/>
              <w:spacing w:line="317" w:lineRule="exact"/>
              <w:rPr>
                <w:rStyle w:val="213pt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>В течение 2021/2022 учебного года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17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331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743EB0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lastRenderedPageBreak/>
              <w:t>Организация повышения квалификации педагогических работников по вопросам функциональной грамотности</w:t>
            </w:r>
          </w:p>
        </w:tc>
      </w:tr>
      <w:tr w:rsidR="00743EB0" w:rsidRPr="00743EB0" w:rsidTr="0030764B">
        <w:trPr>
          <w:trHeight w:val="19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Организация повышения квалификации педагогических работников по направлениям функциональной грамотности:</w:t>
            </w:r>
          </w:p>
          <w:p w:rsidR="00743EB0" w:rsidRPr="00743EB0" w:rsidRDefault="00743EB0" w:rsidP="00743EB0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Финансовая грамотность </w:t>
            </w:r>
          </w:p>
          <w:p w:rsidR="00743EB0" w:rsidRPr="00743EB0" w:rsidRDefault="00743EB0" w:rsidP="00743EB0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Математическая грамотность </w:t>
            </w:r>
          </w:p>
          <w:p w:rsidR="00743EB0" w:rsidRPr="00743EB0" w:rsidRDefault="00743EB0" w:rsidP="00743EB0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Глобальные компетенции </w:t>
            </w:r>
          </w:p>
          <w:p w:rsidR="00743EB0" w:rsidRPr="00743EB0" w:rsidRDefault="00743EB0" w:rsidP="00743EB0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Читательская грамотность </w:t>
            </w:r>
          </w:p>
          <w:p w:rsidR="00743EB0" w:rsidRPr="00743EB0" w:rsidRDefault="00743EB0" w:rsidP="00743EB0">
            <w:pPr>
              <w:pStyle w:val="20"/>
              <w:shd w:val="clear" w:color="auto" w:fill="auto"/>
              <w:spacing w:line="322" w:lineRule="exact"/>
              <w:rPr>
                <w:rStyle w:val="213pt"/>
                <w:sz w:val="28"/>
                <w:szCs w:val="28"/>
              </w:rPr>
            </w:pPr>
            <w:r w:rsidRPr="00743EB0">
              <w:rPr>
                <w:rStyle w:val="213pt"/>
                <w:sz w:val="28"/>
                <w:szCs w:val="28"/>
              </w:rPr>
              <w:t xml:space="preserve">Естественнонаучная грамотность </w:t>
            </w:r>
          </w:p>
          <w:p w:rsidR="00743EB0" w:rsidRPr="00743EB0" w:rsidRDefault="00743EB0" w:rsidP="00743EB0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>Креативное мышление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01.11.2021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544C9F" w:rsidP="00FB7857">
            <w:pPr>
              <w:pStyle w:val="20"/>
              <w:shd w:val="clear" w:color="auto" w:fill="auto"/>
              <w:spacing w:line="317" w:lineRule="exact"/>
            </w:pPr>
            <w:r>
              <w:rPr>
                <w:rStyle w:val="213pt"/>
                <w:sz w:val="28"/>
                <w:szCs w:val="28"/>
              </w:rPr>
              <w:t>Р</w:t>
            </w:r>
            <w:r w:rsidR="00743EB0" w:rsidRPr="00743EB0">
              <w:rPr>
                <w:rStyle w:val="213pt"/>
                <w:sz w:val="28"/>
                <w:szCs w:val="28"/>
              </w:rPr>
              <w:t>уководители ОО</w:t>
            </w:r>
          </w:p>
        </w:tc>
      </w:tr>
      <w:tr w:rsidR="00743EB0" w:rsidRPr="00743EB0" w:rsidTr="0030764B">
        <w:trPr>
          <w:trHeight w:val="658"/>
        </w:trPr>
        <w:tc>
          <w:tcPr>
            <w:tcW w:w="153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743EB0" w:rsidP="0030764B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t>Организация информационно-просветительской работы с родителями, представителями СМИ, общественностью</w:t>
            </w:r>
          </w:p>
          <w:p w:rsidR="00743EB0" w:rsidRPr="00743EB0" w:rsidRDefault="00743EB0" w:rsidP="0030764B">
            <w:pPr>
              <w:pStyle w:val="20"/>
              <w:shd w:val="clear" w:color="auto" w:fill="auto"/>
              <w:spacing w:line="280" w:lineRule="exact"/>
              <w:jc w:val="center"/>
            </w:pPr>
            <w:r w:rsidRPr="00743EB0">
              <w:rPr>
                <w:rStyle w:val="21"/>
                <w:b/>
                <w:bCs/>
              </w:rPr>
              <w:t>по вопросам функциональной грамотности</w:t>
            </w:r>
          </w:p>
        </w:tc>
      </w:tr>
      <w:tr w:rsidR="00743EB0" w:rsidRPr="00743EB0" w:rsidTr="0030764B">
        <w:trPr>
          <w:trHeight w:val="129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30764B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 xml:space="preserve">Размещение на официальном сайте </w:t>
            </w:r>
            <w:r w:rsidR="0030764B">
              <w:rPr>
                <w:rStyle w:val="213pt"/>
                <w:sz w:val="28"/>
                <w:szCs w:val="28"/>
              </w:rPr>
              <w:t xml:space="preserve">МКУ «Куюргазинский РОО» и образовательных организаций </w:t>
            </w:r>
            <w:r w:rsidRPr="00743EB0">
              <w:rPr>
                <w:rStyle w:val="213pt"/>
                <w:sz w:val="28"/>
                <w:szCs w:val="28"/>
              </w:rPr>
              <w:t>баннеров со ссылками на банк заданий по оценке функциональной грамотности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24.09.2021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322" w:lineRule="exact"/>
            </w:pPr>
            <w:r w:rsidRPr="0030764B">
              <w:rPr>
                <w:rStyle w:val="213pt"/>
                <w:sz w:val="28"/>
                <w:szCs w:val="28"/>
              </w:rPr>
              <w:t>МКУ «Куюргазинский РОО», руководители ОО</w:t>
            </w:r>
          </w:p>
        </w:tc>
      </w:tr>
      <w:tr w:rsidR="00743EB0" w:rsidRPr="00743EB0" w:rsidTr="0030764B">
        <w:trPr>
          <w:trHeight w:val="13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322" w:lineRule="exact"/>
            </w:pPr>
            <w:r w:rsidRPr="00743EB0">
              <w:rPr>
                <w:rStyle w:val="213pt"/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rStyle w:val="213pt"/>
                <w:sz w:val="28"/>
                <w:szCs w:val="28"/>
              </w:rPr>
              <w:t>МКУ «Куюргазинский РОО» и образовательных организаций</w:t>
            </w:r>
            <w:r w:rsidR="00743EB0" w:rsidRPr="00743EB0">
              <w:rPr>
                <w:rStyle w:val="213pt"/>
                <w:sz w:val="28"/>
                <w:szCs w:val="28"/>
              </w:rPr>
              <w:t xml:space="preserve"> информации по формированию и оценке функциональной грамотности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3EB0" w:rsidRPr="00743EB0" w:rsidRDefault="00743EB0" w:rsidP="00FB7857">
            <w:pPr>
              <w:pStyle w:val="20"/>
              <w:shd w:val="clear" w:color="auto" w:fill="auto"/>
              <w:spacing w:line="260" w:lineRule="exact"/>
            </w:pPr>
            <w:r w:rsidRPr="00743EB0">
              <w:rPr>
                <w:rStyle w:val="213pt"/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EB0" w:rsidRPr="00743EB0" w:rsidRDefault="0030764B" w:rsidP="00FB7857">
            <w:pPr>
              <w:pStyle w:val="20"/>
              <w:shd w:val="clear" w:color="auto" w:fill="auto"/>
              <w:spacing w:line="322" w:lineRule="exact"/>
            </w:pPr>
            <w:r w:rsidRPr="0030764B">
              <w:rPr>
                <w:rStyle w:val="213pt"/>
                <w:sz w:val="28"/>
                <w:szCs w:val="28"/>
              </w:rPr>
              <w:t>МКУ «Куюргазинский РОО», руководители ОО</w:t>
            </w:r>
          </w:p>
        </w:tc>
      </w:tr>
    </w:tbl>
    <w:p w:rsidR="005D48C4" w:rsidRDefault="005D48C4">
      <w:pPr>
        <w:rPr>
          <w:sz w:val="2"/>
          <w:szCs w:val="2"/>
        </w:rPr>
      </w:pPr>
    </w:p>
    <w:sectPr w:rsidR="005D48C4" w:rsidSect="0030764B">
      <w:pgSz w:w="16840" w:h="11909" w:orient="landscape"/>
      <w:pgMar w:top="851" w:right="1018" w:bottom="845" w:left="10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B1" w:rsidRDefault="00C01BB1">
      <w:r>
        <w:separator/>
      </w:r>
    </w:p>
  </w:endnote>
  <w:endnote w:type="continuationSeparator" w:id="0">
    <w:p w:rsidR="00C01BB1" w:rsidRDefault="00C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B1" w:rsidRDefault="00C01BB1"/>
  </w:footnote>
  <w:footnote w:type="continuationSeparator" w:id="0">
    <w:p w:rsidR="00C01BB1" w:rsidRDefault="00C01B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C4"/>
    <w:rsid w:val="0002246D"/>
    <w:rsid w:val="00285EAD"/>
    <w:rsid w:val="0030764B"/>
    <w:rsid w:val="003C2B00"/>
    <w:rsid w:val="004C39BF"/>
    <w:rsid w:val="00514CF7"/>
    <w:rsid w:val="00544C9F"/>
    <w:rsid w:val="005A4B38"/>
    <w:rsid w:val="005D48C4"/>
    <w:rsid w:val="00743EB0"/>
    <w:rsid w:val="007E6958"/>
    <w:rsid w:val="009C6687"/>
    <w:rsid w:val="00C01BB1"/>
    <w:rsid w:val="00EE2295"/>
    <w:rsid w:val="00FB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">
    <w:name w:val="Основной текст (2) + 20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07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64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">
    <w:name w:val="Основной текст (2) + 20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076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6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Антипина</dc:creator>
  <cp:lastModifiedBy>Пользователь Windows</cp:lastModifiedBy>
  <cp:revision>6</cp:revision>
  <cp:lastPrinted>2021-09-25T06:51:00Z</cp:lastPrinted>
  <dcterms:created xsi:type="dcterms:W3CDTF">2021-09-22T04:13:00Z</dcterms:created>
  <dcterms:modified xsi:type="dcterms:W3CDTF">2021-09-25T06:51:00Z</dcterms:modified>
</cp:coreProperties>
</file>